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28" w:rsidRPr="002F03B7" w:rsidRDefault="00860328" w:rsidP="0086032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3B7">
        <w:rPr>
          <w:rFonts w:ascii="標楷體" w:eastAsia="標楷體" w:hAnsi="標楷體" w:hint="eastAsia"/>
          <w:b/>
          <w:bCs/>
          <w:sz w:val="40"/>
          <w:szCs w:val="40"/>
        </w:rPr>
        <w:t>實踐大學</w:t>
      </w:r>
      <w:r w:rsidRPr="0087215B">
        <w:rPr>
          <w:rFonts w:ascii="標楷體" w:eastAsia="標楷體" w:hAnsi="標楷體" w:hint="eastAsia"/>
          <w:b/>
          <w:bCs/>
          <w:sz w:val="40"/>
          <w:szCs w:val="40"/>
        </w:rPr>
        <w:t>遠距教學</w:t>
      </w:r>
      <w:r>
        <w:rPr>
          <w:rFonts w:ascii="標楷體" w:eastAsia="標楷體" w:hAnsi="標楷體" w:hint="eastAsia"/>
          <w:b/>
          <w:bCs/>
          <w:sz w:val="40"/>
          <w:szCs w:val="40"/>
        </w:rPr>
        <w:t>課程</w:t>
      </w:r>
      <w:r w:rsidRPr="002F03B7">
        <w:rPr>
          <w:rFonts w:ascii="Arial" w:eastAsia="標楷體" w:hAnsi="Arial" w:cs="Arial" w:hint="eastAsia"/>
          <w:b/>
          <w:bCs/>
          <w:sz w:val="40"/>
          <w:szCs w:val="40"/>
        </w:rPr>
        <w:t>成果報告</w:t>
      </w:r>
    </w:p>
    <w:p w:rsidR="00860328" w:rsidRPr="00736C47" w:rsidRDefault="00860328" w:rsidP="00860328">
      <w:pPr>
        <w:snapToGrid w:val="0"/>
        <w:spacing w:beforeLines="15" w:before="54" w:afterLines="15" w:after="54"/>
        <w:ind w:left="-539" w:right="-79" w:firstLine="420"/>
        <w:jc w:val="right"/>
        <w:rPr>
          <w:rFonts w:ascii="標楷體" w:eastAsia="標楷體" w:hAnsi="標楷體"/>
        </w:rPr>
      </w:pPr>
      <w:r w:rsidRPr="00736C47"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</w:rPr>
        <w:t>寫</w:t>
      </w:r>
      <w:r w:rsidRPr="00736C47">
        <w:rPr>
          <w:rFonts w:ascii="標楷體" w:eastAsia="標楷體" w:hAnsi="標楷體" w:hint="eastAsia"/>
        </w:rPr>
        <w:t>日期：　　年　　月　　日</w:t>
      </w:r>
    </w:p>
    <w:tbl>
      <w:tblPr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1473"/>
        <w:gridCol w:w="851"/>
        <w:gridCol w:w="1699"/>
        <w:gridCol w:w="1276"/>
        <w:gridCol w:w="3729"/>
      </w:tblGrid>
      <w:tr w:rsidR="00860328" w:rsidRPr="00736C47" w:rsidTr="001B1C3E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64C6E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姓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36C47">
              <w:rPr>
                <w:rFonts w:ascii="標楷體" w:eastAsia="標楷體" w:hAnsi="標楷體" w:hint="eastAsia"/>
              </w:rPr>
              <w:t xml:space="preserve"> 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744C">
              <w:rPr>
                <w:rFonts w:eastAsia="標楷體" w:hAnsi="標楷體"/>
              </w:rPr>
              <w:t>職</w:t>
            </w:r>
            <w:r>
              <w:rPr>
                <w:rFonts w:eastAsia="標楷體" w:hAnsi="標楷體" w:hint="eastAsia"/>
              </w:rPr>
              <w:t xml:space="preserve">    </w:t>
            </w:r>
            <w:r w:rsidRPr="00F6744C">
              <w:rPr>
                <w:rFonts w:eastAsia="標楷體" w:hAnsi="標楷體"/>
              </w:rPr>
              <w:t>稱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68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28" w:rsidRPr="00E51A1C" w:rsidRDefault="00860328" w:rsidP="001B1C3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64C6E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636A6F" w:rsidRDefault="00860328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年 度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rPr>
                <w:rFonts w:ascii="標楷體" w:eastAsia="標楷體" w:hAnsi="標楷體"/>
              </w:rPr>
            </w:pPr>
            <w:r w:rsidRPr="00F87218">
              <w:rPr>
                <w:rFonts w:eastAsia="標楷體" w:hint="eastAsia"/>
                <w:bCs/>
                <w:color w:val="FF0000"/>
                <w:kern w:val="0"/>
                <w:szCs w:val="24"/>
              </w:rPr>
              <w:t>前一次該課程開課學期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Default="00860328" w:rsidP="001B1C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期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680"/>
          <w:jc w:val="center"/>
        </w:trPr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E51A1C" w:rsidRDefault="00860328" w:rsidP="001B1C3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  <w:r w:rsidRPr="00736C47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680"/>
          <w:jc w:val="center"/>
        </w:trPr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修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36C47">
              <w:rPr>
                <w:rFonts w:ascii="標楷體" w:eastAsia="標楷體" w:hAnsi="標楷體" w:hint="eastAsia"/>
              </w:rPr>
              <w:t xml:space="preserve"> 別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737"/>
          <w:jc w:val="center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70852"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328" w:rsidRDefault="00860328" w:rsidP="001B1C3E">
            <w:pPr>
              <w:snapToGrid w:val="0"/>
              <w:spacing w:line="240" w:lineRule="atLeast"/>
              <w:rPr>
                <w:rFonts w:eastAsia="標楷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 w:rsidRPr="00541A7F">
              <w:rPr>
                <w:rFonts w:eastAsia="標楷體"/>
              </w:rPr>
              <w:t>達</w:t>
            </w:r>
            <w:r w:rsidRPr="00541A7F">
              <w:rPr>
                <w:rFonts w:eastAsia="標楷體"/>
              </w:rPr>
              <w:t>3.5</w:t>
            </w:r>
            <w:r w:rsidRPr="00541A7F">
              <w:rPr>
                <w:rFonts w:eastAsia="標楷體"/>
              </w:rPr>
              <w:t>以上</w:t>
            </w:r>
          </w:p>
          <w:p w:rsidR="00860328" w:rsidRPr="00E51A1C" w:rsidRDefault="00860328" w:rsidP="001B1C3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eastAsia="標楷體" w:hint="eastAsia"/>
              </w:rPr>
              <w:t>未</w:t>
            </w:r>
            <w:r w:rsidRPr="00541A7F">
              <w:rPr>
                <w:rFonts w:eastAsia="標楷體"/>
              </w:rPr>
              <w:t>達</w:t>
            </w:r>
            <w:r w:rsidRPr="00541A7F">
              <w:rPr>
                <w:rFonts w:eastAsia="標楷體"/>
              </w:rPr>
              <w:t>3.5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328" w:rsidRPr="00736C47" w:rsidRDefault="00860328" w:rsidP="001B1C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 w:rsidRPr="007212E0">
              <w:rPr>
                <w:rFonts w:ascii="標楷體" w:eastAsia="標楷體" w:hAnsi="標楷體" w:hint="eastAsia"/>
              </w:rPr>
              <w:t>課人數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85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E64C6E">
              <w:rPr>
                <w:rFonts w:ascii="Arial" w:eastAsia="標楷體" w:hAnsi="標楷體" w:cs="Arial" w:hint="eastAsia"/>
                <w:b/>
              </w:rPr>
              <w:t>執行成果</w:t>
            </w:r>
          </w:p>
          <w:p w:rsidR="00860328" w:rsidRPr="00E64C6E" w:rsidRDefault="00860328" w:rsidP="001B1C3E">
            <w:pPr>
              <w:spacing w:line="0" w:lineRule="atLeast"/>
              <w:jc w:val="center"/>
              <w:rPr>
                <w:rFonts w:ascii="華康中黑體" w:eastAsia="華康中黑體"/>
                <w:b/>
              </w:rPr>
            </w:pPr>
            <w:r w:rsidRPr="00E64C6E">
              <w:rPr>
                <w:rFonts w:ascii="Arial" w:eastAsia="標楷體" w:hAnsi="標楷體" w:cs="Arial" w:hint="eastAsia"/>
                <w:b/>
              </w:rPr>
              <w:t>(</w:t>
            </w:r>
            <w:r w:rsidRPr="00E64C6E">
              <w:rPr>
                <w:rFonts w:ascii="Arial" w:eastAsia="標楷體" w:hAnsi="標楷體" w:cs="Arial" w:hint="eastAsia"/>
                <w:b/>
              </w:rPr>
              <w:t>含過程</w:t>
            </w:r>
            <w:r w:rsidRPr="00E64C6E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328" w:rsidRPr="00E51A1C" w:rsidRDefault="00860328" w:rsidP="001B1C3E">
            <w:pPr>
              <w:rPr>
                <w:rFonts w:ascii="華康中黑體" w:eastAsia="華康中黑體"/>
              </w:rPr>
            </w:pPr>
            <w:r w:rsidRPr="00AC305D">
              <w:rPr>
                <w:rFonts w:ascii="標楷體" w:eastAsia="標楷體" w:hAnsi="標楷體" w:hint="eastAsia"/>
              </w:rPr>
              <w:t>數位教材</w:t>
            </w:r>
            <w:r>
              <w:rPr>
                <w:rFonts w:ascii="標楷體" w:eastAsia="標楷體" w:hAnsi="標楷體" w:hint="eastAsia"/>
              </w:rPr>
              <w:t>點閱率是否超過修課學生數</w:t>
            </w:r>
          </w:p>
        </w:tc>
        <w:tc>
          <w:tcPr>
            <w:tcW w:w="67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28" w:rsidRDefault="00860328" w:rsidP="001B1C3E">
            <w:pPr>
              <w:snapToGrid w:val="0"/>
              <w:rPr>
                <w:rFonts w:ascii="標楷體" w:eastAsia="標楷體" w:hAnsi="標楷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860328" w:rsidRPr="00E51A1C" w:rsidRDefault="00860328" w:rsidP="001B1C3E">
            <w:pPr>
              <w:snapToGrid w:val="0"/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否，未超過者，請說明：</w:t>
            </w:r>
            <w:r w:rsidRPr="00971F1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71F1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860328" w:rsidRPr="00E51A1C" w:rsidTr="001B1C3E">
        <w:trPr>
          <w:trHeight w:val="737"/>
          <w:jc w:val="center"/>
        </w:trPr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0328" w:rsidRPr="00E51A1C" w:rsidRDefault="00860328" w:rsidP="001B1C3E">
            <w:pPr>
              <w:snapToGrid w:val="0"/>
              <w:rPr>
                <w:rFonts w:ascii="華康中黑體" w:eastAsia="華康中黑體"/>
              </w:rPr>
            </w:pPr>
            <w:r>
              <w:rPr>
                <w:rFonts w:ascii="標楷體" w:eastAsia="標楷體" w:hAnsi="標楷體" w:hint="eastAsia"/>
              </w:rPr>
              <w:t>學習平台</w:t>
            </w:r>
          </w:p>
        </w:tc>
        <w:tc>
          <w:tcPr>
            <w:tcW w:w="67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28" w:rsidRDefault="00860328" w:rsidP="001B1C3E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3431DA">
              <w:rPr>
                <w:rFonts w:eastAsia="標楷體"/>
                <w:color w:val="0D0D0D"/>
                <w:sz w:val="23"/>
                <w:szCs w:val="23"/>
              </w:rPr>
              <w:t>https://tronclass.usc.edu.tw/</w:t>
            </w:r>
          </w:p>
          <w:p w:rsidR="00860328" w:rsidRDefault="00860328" w:rsidP="001B1C3E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5D78D9">
              <w:rPr>
                <w:rFonts w:eastAsia="標楷體"/>
                <w:color w:val="0D0D0D"/>
                <w:sz w:val="23"/>
                <w:szCs w:val="23"/>
              </w:rPr>
              <w:t>https://tronclass.kh.usc.edu.tw/</w:t>
            </w:r>
          </w:p>
          <w:p w:rsidR="00860328" w:rsidRPr="00B37ECA" w:rsidRDefault="00860328" w:rsidP="001B1C3E">
            <w:pPr>
              <w:snapToGrid w:val="0"/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其他：</w:t>
            </w:r>
          </w:p>
        </w:tc>
      </w:tr>
      <w:tr w:rsidR="00860328" w:rsidRPr="00E51A1C" w:rsidTr="001B1C3E">
        <w:trPr>
          <w:trHeight w:val="585"/>
          <w:jc w:val="center"/>
        </w:trPr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2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0328" w:rsidRPr="00504186" w:rsidRDefault="00860328" w:rsidP="001B1C3E">
            <w:pPr>
              <w:spacing w:line="0" w:lineRule="atLeast"/>
              <w:ind w:rightChars="-236" w:right="-566"/>
              <w:jc w:val="both"/>
              <w:rPr>
                <w:rFonts w:eastAsia="標楷體"/>
              </w:rPr>
            </w:pPr>
            <w:r w:rsidRPr="00504186">
              <w:rPr>
                <w:rFonts w:eastAsia="標楷體"/>
              </w:rPr>
              <w:t>1.</w:t>
            </w:r>
            <w:proofErr w:type="gramStart"/>
            <w:r>
              <w:rPr>
                <w:rFonts w:eastAsia="標楷體" w:hint="eastAsia"/>
              </w:rPr>
              <w:t>摘述課程</w:t>
            </w:r>
            <w:proofErr w:type="gramEnd"/>
            <w:r>
              <w:rPr>
                <w:rFonts w:eastAsia="標楷體" w:hint="eastAsia"/>
              </w:rPr>
              <w:t>執行</w:t>
            </w:r>
            <w:r w:rsidRPr="00504186">
              <w:rPr>
                <w:rFonts w:eastAsia="標楷體" w:hAnsi="Arial"/>
              </w:rPr>
              <w:t>情形</w:t>
            </w:r>
          </w:p>
          <w:p w:rsidR="00860328" w:rsidRPr="00E51A1C" w:rsidRDefault="00860328" w:rsidP="001B1C3E">
            <w:pPr>
              <w:spacing w:line="0" w:lineRule="atLeast"/>
              <w:jc w:val="both"/>
              <w:rPr>
                <w:rFonts w:ascii="華康中黑體" w:eastAsia="華康中黑體"/>
              </w:rPr>
            </w:pPr>
          </w:p>
        </w:tc>
      </w:tr>
      <w:tr w:rsidR="00860328" w:rsidRPr="00E51A1C" w:rsidTr="001B1C3E">
        <w:trPr>
          <w:trHeight w:val="572"/>
          <w:jc w:val="center"/>
        </w:trPr>
        <w:tc>
          <w:tcPr>
            <w:tcW w:w="1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328" w:rsidRPr="00E64C6E" w:rsidRDefault="00860328" w:rsidP="001B1C3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2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0328" w:rsidRPr="00504186" w:rsidRDefault="00860328" w:rsidP="001B1C3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504186">
              <w:rPr>
                <w:rFonts w:eastAsia="標楷體"/>
              </w:rPr>
              <w:t>.</w:t>
            </w:r>
            <w:r>
              <w:rPr>
                <w:rFonts w:eastAsia="標楷體" w:hAnsi="Arial" w:hint="eastAsia"/>
              </w:rPr>
              <w:t xml:space="preserve"> </w:t>
            </w:r>
            <w:r>
              <w:rPr>
                <w:rFonts w:eastAsia="標楷體" w:hAnsi="Arial" w:hint="eastAsia"/>
              </w:rPr>
              <w:t>師生</w:t>
            </w:r>
            <w:r w:rsidRPr="00504186">
              <w:rPr>
                <w:rFonts w:eastAsia="標楷體" w:hAnsi="Arial"/>
              </w:rPr>
              <w:t>互動說明</w:t>
            </w:r>
          </w:p>
          <w:p w:rsidR="00860328" w:rsidRDefault="00860328" w:rsidP="001B1C3E">
            <w:pPr>
              <w:spacing w:line="0" w:lineRule="atLeast"/>
              <w:jc w:val="both"/>
              <w:rPr>
                <w:rFonts w:eastAsia="標楷體" w:hAnsi="Arial"/>
              </w:rPr>
            </w:pPr>
          </w:p>
        </w:tc>
      </w:tr>
      <w:tr w:rsidR="00860328" w:rsidRPr="00E51A1C" w:rsidTr="001B1C3E">
        <w:trPr>
          <w:trHeight w:val="680"/>
          <w:jc w:val="center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20044B" w:rsidRDefault="00860328" w:rsidP="001B1C3E">
            <w:pPr>
              <w:snapToGrid w:val="0"/>
              <w:jc w:val="both"/>
              <w:rPr>
                <w:rFonts w:eastAsia="華康中黑體"/>
              </w:rPr>
            </w:pPr>
            <w:r w:rsidRPr="007F288F">
              <w:rPr>
                <w:rFonts w:eastAsia="標楷體" w:hint="eastAsia"/>
                <w:b/>
                <w:kern w:val="0"/>
              </w:rPr>
              <w:t>遠距教學或數位學習課程品質</w:t>
            </w:r>
            <w:r w:rsidRPr="00BD19DC">
              <w:rPr>
                <w:rFonts w:eastAsia="標楷體"/>
                <w:b/>
                <w:kern w:val="0"/>
              </w:rPr>
              <w:t>之佐證資料</w:t>
            </w:r>
            <w:r>
              <w:rPr>
                <w:rFonts w:eastAsia="標楷體" w:hint="eastAsia"/>
                <w:b/>
                <w:kern w:val="0"/>
              </w:rPr>
              <w:t xml:space="preserve"> </w:t>
            </w:r>
            <w:r>
              <w:rPr>
                <w:rFonts w:eastAsia="標楷體"/>
                <w:b/>
                <w:kern w:val="0"/>
              </w:rPr>
              <w:t>(</w:t>
            </w: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  <w:r>
              <w:rPr>
                <w:rFonts w:eastAsia="標楷體"/>
                <w:b/>
                <w:kern w:val="0"/>
              </w:rPr>
              <w:t>)</w:t>
            </w: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-1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課程適當說明科目宗旨、學分數</w:t>
            </w:r>
          </w:p>
        </w:tc>
      </w:tr>
      <w:tr w:rsidR="00860328" w:rsidRPr="00E51A1C" w:rsidTr="001B1C3E">
        <w:trPr>
          <w:trHeight w:val="113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-2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課程適當說明單元目標</w:t>
            </w:r>
          </w:p>
        </w:tc>
      </w:tr>
      <w:tr w:rsidR="00860328" w:rsidRPr="007F288F" w:rsidTr="001B1C3E">
        <w:trPr>
          <w:trHeight w:val="113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7F288F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-3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課程適用對象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860328" w:rsidRPr="007F288F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-4</w:t>
            </w:r>
            <w:r>
              <w:rPr>
                <w:rFonts w:eastAsia="標楷體"/>
                <w:sz w:val="26"/>
                <w:szCs w:val="26"/>
              </w:rPr>
              <w:t>學前能力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860328" w:rsidRPr="007F288F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-5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課程評量標準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860328" w:rsidRPr="007F288F" w:rsidTr="001B1C3E">
        <w:trPr>
          <w:trHeight w:val="443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2</w:t>
            </w:r>
            <w:r>
              <w:rPr>
                <w:rFonts w:eastAsia="華康中黑體"/>
              </w:rPr>
              <w:t>-1</w:t>
            </w:r>
            <w:r w:rsidRPr="00D03E0C">
              <w:rPr>
                <w:rFonts w:eastAsia="華康中黑體"/>
              </w:rPr>
              <w:t>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教材提供適當的重點提示</w:t>
            </w:r>
          </w:p>
        </w:tc>
      </w:tr>
      <w:tr w:rsidR="00860328" w:rsidRPr="00E51A1C" w:rsidTr="001B1C3E">
        <w:trPr>
          <w:trHeight w:val="113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2</w:t>
            </w:r>
            <w:r>
              <w:rPr>
                <w:rFonts w:eastAsia="華康中黑體"/>
              </w:rPr>
              <w:t>-2</w:t>
            </w:r>
            <w:r w:rsidRPr="00D03E0C">
              <w:rPr>
                <w:rFonts w:eastAsia="華康中黑體"/>
              </w:rPr>
              <w:t>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教材提供適當的事例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2</w:t>
            </w:r>
            <w:r>
              <w:rPr>
                <w:rFonts w:eastAsia="華康中黑體"/>
              </w:rPr>
              <w:t>-3</w:t>
            </w:r>
            <w:r w:rsidRPr="00D03E0C">
              <w:rPr>
                <w:rFonts w:eastAsia="華康中黑體"/>
              </w:rPr>
              <w:t>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教材提供適當的練習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2</w:t>
            </w:r>
            <w:r>
              <w:rPr>
                <w:rFonts w:eastAsia="華康中黑體"/>
              </w:rPr>
              <w:t>-4</w:t>
            </w:r>
            <w:r w:rsidRPr="00D03E0C">
              <w:rPr>
                <w:rFonts w:eastAsia="華康中黑體"/>
              </w:rPr>
              <w:t>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教材提供適當的反思活動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2</w:t>
            </w:r>
            <w:r>
              <w:rPr>
                <w:rFonts w:eastAsia="華康中黑體"/>
              </w:rPr>
              <w:t>-5</w:t>
            </w:r>
            <w:r w:rsidRPr="00D03E0C">
              <w:rPr>
                <w:rFonts w:eastAsia="華康中黑體"/>
              </w:rPr>
              <w:t>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教材提供補充教材或網路資源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/>
              </w:rPr>
            </w:pPr>
            <w:r w:rsidRPr="00D03E0C">
              <w:rPr>
                <w:rFonts w:eastAsia="華康中黑體"/>
              </w:rPr>
              <w:t>3.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教師實施的同步或非同步教學活動時，師生能針對課程相關議題積極地參與討論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Default="00860328" w:rsidP="001B1C3E">
            <w:pPr>
              <w:spacing w:line="0" w:lineRule="atLeast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4.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課程能針對各項學習評量提供評量結果與回饋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CE706F" w:rsidRDefault="00860328" w:rsidP="001B1C3E">
            <w:pPr>
              <w:spacing w:line="0" w:lineRule="atLeast"/>
              <w:jc w:val="both"/>
              <w:rPr>
                <w:rFonts w:eastAsia="標楷體"/>
              </w:rPr>
            </w:pPr>
            <w:r w:rsidRPr="00D03E0C">
              <w:rPr>
                <w:rFonts w:eastAsia="華康中黑體"/>
              </w:rPr>
              <w:t>5.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評量有考量學習者</w:t>
            </w:r>
            <w:proofErr w:type="gramStart"/>
            <w:r>
              <w:rPr>
                <w:rFonts w:eastAsia="標楷體"/>
                <w:sz w:val="26"/>
                <w:szCs w:val="26"/>
              </w:rPr>
              <w:t>的線上學習</w:t>
            </w:r>
            <w:proofErr w:type="gramEnd"/>
            <w:r>
              <w:rPr>
                <w:rFonts w:eastAsia="標楷體"/>
                <w:sz w:val="26"/>
                <w:szCs w:val="26"/>
              </w:rPr>
              <w:t>歷程和參與度</w:t>
            </w:r>
          </w:p>
        </w:tc>
      </w:tr>
      <w:tr w:rsidR="00860328" w:rsidRPr="00E51A1C" w:rsidTr="001B1C3E">
        <w:trPr>
          <w:trHeight w:val="226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328" w:rsidRPr="00073AD3" w:rsidRDefault="00860328" w:rsidP="001B1C3E">
            <w:pPr>
              <w:spacing w:line="0" w:lineRule="atLeast"/>
              <w:rPr>
                <w:rFonts w:ascii="Arial" w:eastAsia="標楷體" w:hAnsi="標楷體" w:cs="Arial" w:hint="eastAsia"/>
              </w:rPr>
            </w:pPr>
          </w:p>
        </w:tc>
      </w:tr>
      <w:tr w:rsidR="00860328" w:rsidRPr="00E51A1C" w:rsidTr="001B1C3E">
        <w:trPr>
          <w:trHeight w:val="567"/>
          <w:jc w:val="center"/>
        </w:trPr>
        <w:tc>
          <w:tcPr>
            <w:tcW w:w="15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328" w:rsidRPr="00345FCB" w:rsidRDefault="00860328" w:rsidP="001B1C3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345FCB">
              <w:rPr>
                <w:rFonts w:ascii="Arial" w:eastAsia="標楷體" w:hAnsi="標楷體" w:cs="Arial" w:hint="eastAsia"/>
                <w:b/>
              </w:rPr>
              <w:t>其他相關說明</w:t>
            </w:r>
          </w:p>
        </w:tc>
        <w:tc>
          <w:tcPr>
            <w:tcW w:w="902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328" w:rsidRDefault="00860328" w:rsidP="001B1C3E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860328" w:rsidRDefault="00860328" w:rsidP="00860328">
      <w:pPr>
        <w:rPr>
          <w:rFonts w:ascii="標楷體" w:eastAsia="標楷體" w:hAnsi="標楷體"/>
          <w:b/>
          <w:kern w:val="0"/>
          <w:sz w:val="28"/>
        </w:rPr>
      </w:pPr>
      <w:r w:rsidRPr="005A4256">
        <w:rPr>
          <w:rFonts w:ascii="標楷體" w:eastAsia="標楷體" w:hAnsi="標楷體" w:hint="eastAsia"/>
        </w:rPr>
        <w:t>(*</w:t>
      </w:r>
      <w:proofErr w:type="gramStart"/>
      <w:r w:rsidRPr="005A4256">
        <w:rPr>
          <w:rFonts w:ascii="標楷體" w:eastAsia="標楷體" w:hAnsi="標楷體" w:hint="eastAsia"/>
        </w:rPr>
        <w:t>本表若不</w:t>
      </w:r>
      <w:proofErr w:type="gramEnd"/>
      <w:r w:rsidRPr="005A4256">
        <w:rPr>
          <w:rFonts w:ascii="標楷體" w:eastAsia="標楷體" w:hAnsi="標楷體" w:hint="eastAsia"/>
        </w:rPr>
        <w:t>敷使用，請自行複製增列，謝謝！)</w:t>
      </w:r>
    </w:p>
    <w:p w:rsidR="00860328" w:rsidRDefault="00860328" w:rsidP="00860328">
      <w:pPr>
        <w:spacing w:beforeLines="100" w:before="36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</w:rPr>
        <w:t>簽名</w:t>
      </w:r>
      <w:r w:rsidRPr="008B707A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　　　　　　　　　　</w:t>
      </w:r>
    </w:p>
    <w:p w:rsidR="00860328" w:rsidRDefault="00860328" w:rsidP="00860328">
      <w:pPr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</w:t>
      </w:r>
      <w:r w:rsidRPr="00F1209F">
        <w:rPr>
          <w:rFonts w:eastAsia="標楷體" w:hAnsi="標楷體"/>
          <w:spacing w:val="-8"/>
        </w:rPr>
        <w:t>https://lis.usc.edu.tw/var/file/4/1004/img/25/192075832.pdf</w:t>
      </w:r>
      <w:r>
        <w:rPr>
          <w:rFonts w:eastAsia="標楷體" w:hAnsi="標楷體" w:hint="eastAsia"/>
          <w:spacing w:val="-8"/>
        </w:rPr>
        <w:t>。</w:t>
      </w:r>
    </w:p>
    <w:p w:rsidR="00860328" w:rsidRDefault="00860328" w:rsidP="00860328">
      <w:pPr>
        <w:ind w:left="896" w:hangingChars="400" w:hanging="896"/>
        <w:rPr>
          <w:rFonts w:eastAsia="標楷體" w:hAnsi="標楷體"/>
          <w:spacing w:val="-8"/>
        </w:rPr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 w:hint="eastAsia"/>
          <w:spacing w:val="-8"/>
        </w:rPr>
        <w:t>5</w:t>
      </w:r>
      <w:r>
        <w:rPr>
          <w:rFonts w:eastAsia="標楷體" w:hAnsi="標楷體" w:hint="eastAsia"/>
          <w:spacing w:val="-8"/>
        </w:rPr>
        <w:t>年。</w:t>
      </w:r>
    </w:p>
    <w:p w:rsidR="00860328" w:rsidRDefault="00860328" w:rsidP="00860328">
      <w:pPr>
        <w:ind w:left="896" w:hangingChars="400" w:hanging="896"/>
        <w:rPr>
          <w:rFonts w:eastAsia="標楷體" w:hAnsi="標楷體"/>
          <w:spacing w:val="-8"/>
        </w:rPr>
      </w:pPr>
    </w:p>
    <w:p w:rsidR="00831443" w:rsidRDefault="00831443">
      <w:bookmarkStart w:id="0" w:name="_GoBack"/>
      <w:bookmarkEnd w:id="0"/>
    </w:p>
    <w:sectPr w:rsidR="00831443" w:rsidSect="00ED718E">
      <w:pgSz w:w="11907" w:h="16840" w:code="9"/>
      <w:pgMar w:top="567" w:right="851" w:bottom="567" w:left="851" w:header="536" w:footer="44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28"/>
    <w:rsid w:val="00831443"/>
    <w:rsid w:val="008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D1C8A-47D3-45B7-B041-A1C64FD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32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2024-03-12T06:16:00Z</dcterms:created>
  <dcterms:modified xsi:type="dcterms:W3CDTF">2024-03-12T06:17:00Z</dcterms:modified>
</cp:coreProperties>
</file>